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2C9CA" w14:textId="77777777" w:rsidR="00C53C37" w:rsidRPr="00C53C37" w:rsidRDefault="00C53C37" w:rsidP="00C53C37">
      <w:r w:rsidRPr="00C53C37">
        <w:t>Our Mission</w:t>
      </w:r>
    </w:p>
    <w:p w14:paraId="44C418C2" w14:textId="77777777" w:rsidR="00C53C37" w:rsidRPr="00C53C37" w:rsidRDefault="00C53C37" w:rsidP="00C53C37">
      <w:r w:rsidRPr="00C53C37">
        <w:t>EWV2020 is a grassroots initiative to commemorate the centennial of women’s suffrage and inspire diverse women to vote for candidates who represent their values and share their viewpoints. It is not enough to have the right to vote – We have to get out the vote! EWV2020 is poised to increase the participation of women in 2020.</w:t>
      </w:r>
    </w:p>
    <w:p w14:paraId="55B0B23D" w14:textId="78AD89B0" w:rsidR="00481DA3" w:rsidRDefault="00C53C37"/>
    <w:p w14:paraId="6BCFADB1" w14:textId="77777777" w:rsidR="00C53C37" w:rsidRPr="00C53C37" w:rsidRDefault="00C53C37" w:rsidP="00C53C37">
      <w:r w:rsidRPr="00C53C37">
        <w:t>What We Do</w:t>
      </w:r>
    </w:p>
    <w:p w14:paraId="19475338" w14:textId="77777777" w:rsidR="00C53C37" w:rsidRPr="00C53C37" w:rsidRDefault="00C53C37" w:rsidP="00C53C37">
      <w:r w:rsidRPr="00C53C37">
        <w:t>The suffrage movement victory 100 years ago resulted from knowing that change comes from the bottom up.  We agree. This election year is no different. This election season, each woman has the power to imagine the world she wants, and vote to make it that way.</w:t>
      </w:r>
    </w:p>
    <w:p w14:paraId="60503ED1" w14:textId="77777777" w:rsidR="00C53C37" w:rsidRPr="00C53C37" w:rsidRDefault="00C53C37" w:rsidP="00C53C37">
      <w:r w:rsidRPr="00C53C37">
        <w:t>To reach women individually, we are partnering with non-profit organizations to support their efforts to inspire their contacts to register and vote. Collaborating with Target Smart, a data firm, our partners will have contact lists enhanced and learn which contacts are not yet registered to vote. We want to help partners make sure that members of their organizations register and vote. Lake Research Partners will conduct focus groups to guide our partners’ GOTV messaging and strategy.  Partners receive small grants to support these voter engagement activities.</w:t>
      </w:r>
    </w:p>
    <w:p w14:paraId="2BE4E9C2" w14:textId="065D6159" w:rsidR="00C53C37" w:rsidRPr="00C53C37" w:rsidRDefault="00C53C37" w:rsidP="00C53C37">
      <w:r w:rsidRPr="00C53C37">
        <w:t>We know that to accomplish this goal, our partners may need help reaching their members or contacts with tools and ideas about registering and voting. In this COVID-19 world, our relational organizing approach of messages from trusted leaders will facilitate registering and getting out the vote when traditional methods of canvassing and tabling are not happening.  We provide partners with chat and video conferencing services so that they can reach their members directly.</w:t>
      </w:r>
      <w:r>
        <w:t xml:space="preserve"> </w:t>
      </w:r>
      <w:r w:rsidRPr="00C53C37">
        <w:t>This will result in increased voter registration and increased voter turnout.</w:t>
      </w:r>
    </w:p>
    <w:p w14:paraId="348818C7" w14:textId="77777777" w:rsidR="00C53C37" w:rsidRDefault="00C53C37"/>
    <w:sectPr w:rsidR="00C53C37" w:rsidSect="0042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37"/>
    <w:rsid w:val="00420501"/>
    <w:rsid w:val="00C53C37"/>
    <w:rsid w:val="00E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B670"/>
  <w15:chartTrackingRefBased/>
  <w15:docId w15:val="{D349B3B7-9D31-DD45-A524-8108E235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6058">
      <w:bodyDiv w:val="1"/>
      <w:marLeft w:val="0"/>
      <w:marRight w:val="0"/>
      <w:marTop w:val="0"/>
      <w:marBottom w:val="0"/>
      <w:divBdr>
        <w:top w:val="none" w:sz="0" w:space="0" w:color="auto"/>
        <w:left w:val="none" w:sz="0" w:space="0" w:color="auto"/>
        <w:bottom w:val="none" w:sz="0" w:space="0" w:color="auto"/>
        <w:right w:val="none" w:sz="0" w:space="0" w:color="auto"/>
      </w:divBdr>
    </w:div>
    <w:div w:id="21098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2020-07-28T19:47:00Z</dcterms:created>
  <dcterms:modified xsi:type="dcterms:W3CDTF">2020-07-28T21:12:00Z</dcterms:modified>
</cp:coreProperties>
</file>